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4D887E20" w:rsidR="00DE46B4" w:rsidRDefault="00470A7A" w:rsidP="00DE46B4">
      <w:pPr>
        <w:jc w:val="center"/>
        <w:rPr>
          <w:rFonts w:ascii="Arial" w:hAnsi="Arial" w:cs="Arial"/>
          <w:b/>
          <w:bCs/>
        </w:rPr>
      </w:pPr>
      <w:proofErr w:type="spellStart"/>
      <w:r w:rsidRPr="000F7C0F">
        <w:rPr>
          <w:rFonts w:ascii="Arial" w:hAnsi="Arial" w:cs="Arial"/>
          <w:b/>
          <w:bCs/>
        </w:rPr>
        <w:t>Espolvoreado</w:t>
      </w:r>
      <w:r>
        <w:rPr>
          <w:rFonts w:ascii="Arial" w:hAnsi="Arial" w:cs="Arial"/>
          <w:b/>
          <w:bCs/>
        </w:rPr>
        <w:t>r</w:t>
      </w:r>
      <w:proofErr w:type="spellEnd"/>
      <w:r w:rsidR="000F7C0F" w:rsidRPr="000F7C0F">
        <w:rPr>
          <w:rFonts w:ascii="Arial" w:hAnsi="Arial" w:cs="Arial"/>
          <w:b/>
          <w:bCs/>
        </w:rPr>
        <w:t xml:space="preserve"> </w:t>
      </w:r>
      <w:proofErr w:type="spellStart"/>
      <w:r w:rsidR="000F7C0F" w:rsidRPr="000F7C0F">
        <w:rPr>
          <w:rFonts w:ascii="Arial" w:hAnsi="Arial" w:cs="Arial"/>
          <w:b/>
          <w:bCs/>
        </w:rPr>
        <w:t>Guarany</w:t>
      </w:r>
      <w:proofErr w:type="spellEnd"/>
      <w:r w:rsidR="000F7C0F" w:rsidRPr="000F7C0F">
        <w:rPr>
          <w:rFonts w:ascii="Arial" w:hAnsi="Arial" w:cs="Arial"/>
          <w:b/>
          <w:bCs/>
        </w:rPr>
        <w:t xml:space="preserve"> 1 kg</w:t>
      </w:r>
    </w:p>
    <w:tbl>
      <w:tblPr>
        <w:tblStyle w:val="Tablaconcuadrcula"/>
        <w:tblpPr w:leftFromText="141" w:rightFromText="141" w:vertAnchor="page" w:horzAnchor="margin" w:tblpY="3969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470A7A" w14:paraId="06AE3CB1" w14:textId="77777777" w:rsidTr="00470A7A">
        <w:trPr>
          <w:trHeight w:val="487"/>
        </w:trPr>
        <w:tc>
          <w:tcPr>
            <w:tcW w:w="3412" w:type="dxa"/>
          </w:tcPr>
          <w:p w14:paraId="78426BD9" w14:textId="77777777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27306563" w14:textId="7AD07C00" w:rsidR="00470A7A" w:rsidRPr="00644F0C" w:rsidRDefault="00470A7A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</w:rPr>
              <w:t>Jardinería, comercio y residencial</w:t>
            </w:r>
          </w:p>
        </w:tc>
      </w:tr>
      <w:tr w:rsidR="00470A7A" w14:paraId="6F510DE3" w14:textId="77777777" w:rsidTr="00470A7A">
        <w:trPr>
          <w:trHeight w:val="443"/>
        </w:trPr>
        <w:tc>
          <w:tcPr>
            <w:tcW w:w="3412" w:type="dxa"/>
          </w:tcPr>
          <w:p w14:paraId="655B0ED7" w14:textId="5236845D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capacidad</w:t>
            </w:r>
          </w:p>
        </w:tc>
        <w:tc>
          <w:tcPr>
            <w:tcW w:w="6768" w:type="dxa"/>
          </w:tcPr>
          <w:p w14:paraId="71554550" w14:textId="3B444A77" w:rsidR="00470A7A" w:rsidRPr="00644F0C" w:rsidRDefault="00470A7A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 kg</w:t>
            </w:r>
          </w:p>
        </w:tc>
      </w:tr>
      <w:tr w:rsidR="00470A7A" w14:paraId="1405C592" w14:textId="77777777" w:rsidTr="00470A7A">
        <w:trPr>
          <w:trHeight w:val="443"/>
        </w:trPr>
        <w:tc>
          <w:tcPr>
            <w:tcW w:w="3412" w:type="dxa"/>
          </w:tcPr>
          <w:p w14:paraId="138EB92D" w14:textId="77777777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6562A2A0" w14:textId="4B749524" w:rsidR="00470A7A" w:rsidRPr="00644F0C" w:rsidRDefault="00470A7A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Plástico resistente</w:t>
            </w:r>
          </w:p>
        </w:tc>
      </w:tr>
    </w:tbl>
    <w:p w14:paraId="7259D5B0" w14:textId="21521AE7" w:rsidR="00644F0C" w:rsidRPr="00011DCF" w:rsidRDefault="00470A7A" w:rsidP="000F7C0F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908D3E0" wp14:editId="65DECFE8">
            <wp:simplePos x="0" y="0"/>
            <wp:positionH relativeFrom="margin">
              <wp:align>right</wp:align>
            </wp:positionH>
            <wp:positionV relativeFrom="paragraph">
              <wp:posOffset>2588614</wp:posOffset>
            </wp:positionV>
            <wp:extent cx="4763135" cy="456120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C0F" w:rsidRPr="000F7C0F">
        <w:rPr>
          <w:rFonts w:ascii="Arial" w:hAnsi="Arial" w:cs="Arial"/>
          <w:noProof/>
        </w:rPr>
        <w:t>Livianas y prácticas: tanque de plástico traslucido con boca ancha para facilitar el rellenado. fácil uso: estribo incorporado al tanque facilitando la aplicación del producto. perilla de accionamiento con un formato ergonómico para facilitar el bombeo  nuevo cilindro de plástico polipropileno, altamente resistente a los productos químicos y a impactos garantizando mayor durabilidad</w:t>
      </w:r>
    </w:p>
    <w:sectPr w:rsidR="00644F0C" w:rsidRPr="00011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011DCF"/>
    <w:rsid w:val="000A4657"/>
    <w:rsid w:val="000F7C0F"/>
    <w:rsid w:val="001D050E"/>
    <w:rsid w:val="001D0B81"/>
    <w:rsid w:val="001E48DC"/>
    <w:rsid w:val="00206A42"/>
    <w:rsid w:val="002104CC"/>
    <w:rsid w:val="00256F69"/>
    <w:rsid w:val="0030349B"/>
    <w:rsid w:val="00310D0E"/>
    <w:rsid w:val="00466044"/>
    <w:rsid w:val="00470A7A"/>
    <w:rsid w:val="004C3786"/>
    <w:rsid w:val="00590EB1"/>
    <w:rsid w:val="005E23AB"/>
    <w:rsid w:val="00644F0C"/>
    <w:rsid w:val="0070042B"/>
    <w:rsid w:val="007D421E"/>
    <w:rsid w:val="0080590C"/>
    <w:rsid w:val="0084564D"/>
    <w:rsid w:val="00873174"/>
    <w:rsid w:val="008A20B7"/>
    <w:rsid w:val="009C2BAB"/>
    <w:rsid w:val="009E6259"/>
    <w:rsid w:val="00A92D5E"/>
    <w:rsid w:val="00AE0318"/>
    <w:rsid w:val="00BD7993"/>
    <w:rsid w:val="00DB223B"/>
    <w:rsid w:val="00DE46B4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2021-01-09T19:36:00Z</dcterms:created>
  <dcterms:modified xsi:type="dcterms:W3CDTF">2021-01-09T19:36:00Z</dcterms:modified>
</cp:coreProperties>
</file>